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97F31" w:rsidR="00815766" w:rsidRDefault="00A07C84" w14:paraId="780A9B24" w14:textId="27A902D5">
      <w:pPr>
        <w:rPr>
          <w:rFonts w:ascii="Arial" w:hAnsi="Arial" w:cs="Arial"/>
          <w:sz w:val="24"/>
          <w:szCs w:val="20"/>
        </w:rPr>
      </w:pPr>
      <w:r w:rsidRPr="00597F31">
        <w:rPr>
          <w:rFonts w:ascii="Arial" w:hAnsi="Arial" w:cs="Arial"/>
          <w:sz w:val="24"/>
          <w:szCs w:val="20"/>
        </w:rPr>
        <w:t>23 January 2023</w:t>
      </w:r>
    </w:p>
    <w:p w:rsidRPr="00597F31" w:rsidR="00EC71DA" w:rsidRDefault="00B346DC" w14:paraId="49EEBACD" w14:textId="57CAB81C">
      <w:pPr>
        <w:rPr>
          <w:rFonts w:ascii="Arial" w:hAnsi="Arial" w:cs="Arial"/>
          <w:sz w:val="24"/>
          <w:szCs w:val="20"/>
        </w:rPr>
      </w:pPr>
      <w:r w:rsidRPr="00597F31">
        <w:rPr>
          <w:rFonts w:ascii="Arial" w:hAnsi="Arial" w:cs="Arial"/>
          <w:sz w:val="24"/>
          <w:szCs w:val="20"/>
        </w:rPr>
        <w:t>Scaffold Safety &amp; Quality Requirements</w:t>
      </w:r>
    </w:p>
    <w:p w:rsidRPr="00597F31" w:rsidR="00A07C84" w:rsidRDefault="00A07C84" w14:paraId="1705F300" w14:textId="5A47FEE5">
      <w:pPr>
        <w:rPr>
          <w:rFonts w:ascii="Arial" w:hAnsi="Arial" w:cs="Arial"/>
          <w:sz w:val="24"/>
          <w:szCs w:val="20"/>
        </w:rPr>
      </w:pPr>
    </w:p>
    <w:p w:rsidRPr="00597F31" w:rsidR="00A07C84" w:rsidP="00A07C84" w:rsidRDefault="00A07C84" w14:paraId="7A29B259" w14:textId="3EC7D014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597F31">
        <w:rPr>
          <w:rFonts w:ascii="Arial" w:hAnsi="Arial" w:cs="Arial"/>
          <w:szCs w:val="20"/>
        </w:rPr>
        <w:t xml:space="preserve">Any scaffolds that are not Basic must have a design and calculation done by a structural engineer which must be done </w:t>
      </w:r>
      <w:r w:rsidRPr="00597F31">
        <w:rPr>
          <w:rFonts w:ascii="Arial" w:hAnsi="Arial" w:cs="Arial"/>
          <w:b/>
          <w:bCs/>
          <w:szCs w:val="20"/>
        </w:rPr>
        <w:t>BEFORE</w:t>
      </w:r>
      <w:r w:rsidRPr="00597F31">
        <w:rPr>
          <w:rFonts w:ascii="Arial" w:hAnsi="Arial" w:cs="Arial"/>
          <w:szCs w:val="20"/>
        </w:rPr>
        <w:t xml:space="preserve"> the scaffold erection starts</w:t>
      </w:r>
    </w:p>
    <w:p w:rsidRPr="00597F31" w:rsidR="00A07C84" w:rsidP="00A07C84" w:rsidRDefault="00A07C84" w14:paraId="128666EF" w14:textId="7BBD38E7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597F31">
        <w:rPr>
          <w:rFonts w:ascii="Arial" w:hAnsi="Arial" w:cs="Arial"/>
          <w:szCs w:val="20"/>
        </w:rPr>
        <w:t>Where the site condition require deviation from a Basic Type Scaffold, confirmation should be sought from a Structural Engineer which must confirm in writing that the structure is safe</w:t>
      </w:r>
    </w:p>
    <w:p w:rsidRPr="00597F31" w:rsidR="00715FEF" w:rsidP="00715FEF" w:rsidRDefault="00715FEF" w14:paraId="11EA1270" w14:textId="6E0969B8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597F31">
        <w:rPr>
          <w:rFonts w:ascii="Arial" w:hAnsi="Arial" w:cs="Arial"/>
          <w:szCs w:val="20"/>
        </w:rPr>
        <w:t xml:space="preserve">Make the work area safe and without risk of injury to workers, residents, </w:t>
      </w:r>
      <w:proofErr w:type="gramStart"/>
      <w:r w:rsidRPr="00597F31">
        <w:rPr>
          <w:rFonts w:ascii="Arial" w:hAnsi="Arial" w:cs="Arial"/>
          <w:szCs w:val="20"/>
        </w:rPr>
        <w:t>general public</w:t>
      </w:r>
      <w:proofErr w:type="gramEnd"/>
      <w:r w:rsidRPr="00597F31">
        <w:rPr>
          <w:rFonts w:ascii="Arial" w:hAnsi="Arial" w:cs="Arial"/>
          <w:szCs w:val="20"/>
        </w:rPr>
        <w:t>, etc</w:t>
      </w:r>
    </w:p>
    <w:p w:rsidRPr="00597F31" w:rsidR="00715FEF" w:rsidP="00715FEF" w:rsidRDefault="00715FEF" w14:paraId="5BD215E6" w14:textId="77777777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597F31">
        <w:rPr>
          <w:rFonts w:ascii="Arial" w:hAnsi="Arial" w:cs="Arial"/>
          <w:szCs w:val="20"/>
        </w:rPr>
        <w:t>Do not leave materials unsupervised in the road or on the pavement</w:t>
      </w:r>
    </w:p>
    <w:p w:rsidRPr="00597F31" w:rsidR="00BE4E01" w:rsidP="00715FEF" w:rsidRDefault="00BE4E01" w14:paraId="5D6142E3" w14:textId="0130D016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597F31">
        <w:rPr>
          <w:rFonts w:ascii="Arial" w:hAnsi="Arial" w:cs="Arial"/>
          <w:szCs w:val="20"/>
        </w:rPr>
        <w:t>No bombing of materials from ANY height, materials must be lowered safely using a suitable container</w:t>
      </w:r>
    </w:p>
    <w:p w:rsidRPr="00597F31" w:rsidR="00A07C84" w:rsidP="00715FEF" w:rsidRDefault="00A07C84" w14:paraId="48AB9D41" w14:textId="35DC197E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597F31">
        <w:rPr>
          <w:rFonts w:ascii="Arial" w:hAnsi="Arial" w:cs="Arial"/>
          <w:szCs w:val="20"/>
        </w:rPr>
        <w:t xml:space="preserve">No loose tubes or boards should be left leaning against </w:t>
      </w:r>
      <w:r w:rsidRPr="00597F31">
        <w:rPr>
          <w:rFonts w:ascii="Arial" w:hAnsi="Arial" w:cs="Arial"/>
          <w:szCs w:val="20"/>
          <w:u w:val="single"/>
        </w:rPr>
        <w:t>any</w:t>
      </w:r>
      <w:r w:rsidRPr="00597F31">
        <w:rPr>
          <w:rFonts w:ascii="Arial" w:hAnsi="Arial" w:cs="Arial"/>
          <w:szCs w:val="20"/>
        </w:rPr>
        <w:t xml:space="preserve"> structure unattended </w:t>
      </w:r>
    </w:p>
    <w:p w:rsidRPr="00597F31" w:rsidR="00BE4E01" w:rsidP="00715FEF" w:rsidRDefault="00BE4E01" w14:paraId="774FF500" w14:textId="01D178F0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597F31">
        <w:rPr>
          <w:rFonts w:ascii="Arial" w:hAnsi="Arial" w:cs="Arial"/>
          <w:szCs w:val="20"/>
        </w:rPr>
        <w:t xml:space="preserve">Operatives must wear full PPE when carrying out scaffolding operations which must include, steel toe cap boots, hard hat, gloves, hi vis vest/jacket and they must have an Axis ID on their person, </w:t>
      </w:r>
      <w:proofErr w:type="gramStart"/>
      <w:r w:rsidRPr="00597F31">
        <w:rPr>
          <w:rFonts w:ascii="Arial" w:hAnsi="Arial" w:cs="Arial"/>
          <w:szCs w:val="20"/>
        </w:rPr>
        <w:t>at all times</w:t>
      </w:r>
      <w:proofErr w:type="gramEnd"/>
      <w:r w:rsidRPr="00597F31">
        <w:rPr>
          <w:rFonts w:ascii="Arial" w:hAnsi="Arial" w:cs="Arial"/>
          <w:szCs w:val="20"/>
        </w:rPr>
        <w:t xml:space="preserve"> whilst on site</w:t>
      </w:r>
    </w:p>
    <w:p w:rsidRPr="00597F31" w:rsidR="00A07C84" w:rsidP="00A07C84" w:rsidRDefault="00A07C84" w14:paraId="5C194D01" w14:textId="370046EF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597F31">
        <w:rPr>
          <w:rFonts w:ascii="Arial" w:hAnsi="Arial" w:cs="Arial"/>
          <w:szCs w:val="20"/>
        </w:rPr>
        <w:t>Operatives must wear a harness and be clipped in when working at height where a suitable collective fall measure is not in place</w:t>
      </w:r>
    </w:p>
    <w:p w:rsidRPr="00597F31" w:rsidR="00CF5B03" w:rsidP="00715FEF" w:rsidRDefault="00CF5B03" w14:paraId="5176E87A" w14:textId="363DD84D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597F31">
        <w:rPr>
          <w:rFonts w:ascii="Arial" w:hAnsi="Arial" w:cs="Arial"/>
          <w:szCs w:val="20"/>
        </w:rPr>
        <w:t xml:space="preserve">Operatives must wear a harness whilst working at a height of more than 2 m and must be clipped </w:t>
      </w:r>
      <w:r w:rsidRPr="00597F31" w:rsidR="00B346DC">
        <w:rPr>
          <w:rFonts w:ascii="Arial" w:hAnsi="Arial" w:cs="Arial"/>
          <w:szCs w:val="20"/>
        </w:rPr>
        <w:t xml:space="preserve">on </w:t>
      </w:r>
      <w:r w:rsidRPr="00597F31">
        <w:rPr>
          <w:rFonts w:ascii="Arial" w:hAnsi="Arial" w:cs="Arial"/>
          <w:szCs w:val="20"/>
        </w:rPr>
        <w:t>to the scaffold structure from a suitable point</w:t>
      </w:r>
    </w:p>
    <w:p w:rsidRPr="00597F31" w:rsidR="00BE4E01" w:rsidP="00715FEF" w:rsidRDefault="00BE4E01" w14:paraId="59C16450" w14:textId="19C9D7A9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597F31">
        <w:rPr>
          <w:rFonts w:ascii="Arial" w:hAnsi="Arial" w:cs="Arial"/>
          <w:szCs w:val="20"/>
        </w:rPr>
        <w:t>All scaffold</w:t>
      </w:r>
      <w:r w:rsidRPr="00597F31" w:rsidR="00B346DC">
        <w:rPr>
          <w:rFonts w:ascii="Arial" w:hAnsi="Arial" w:cs="Arial"/>
          <w:szCs w:val="20"/>
        </w:rPr>
        <w:t xml:space="preserve"> access points must be created to mirror one of the below images unless there are exceptional circumstances where any deviation requires prior approval from Axis</w:t>
      </w:r>
    </w:p>
    <w:p w:rsidRPr="00597F31" w:rsidR="00B346DC" w:rsidP="0CFDF0B4" w:rsidRDefault="00B346DC" w14:paraId="0DD86A97" w14:noSpellErr="1" w14:textId="644F0FA7">
      <w:pPr>
        <w:pStyle w:val="ListParagraph"/>
        <w:rPr>
          <w:rFonts w:ascii="Arial" w:hAnsi="Arial" w:cs="Arial"/>
        </w:rPr>
      </w:pPr>
      <w:r w:rsidR="00B346DC">
        <w:drawing>
          <wp:inline wp14:editId="0CFDF0B4" wp14:anchorId="4459B99E">
            <wp:extent cx="2228850" cy="1909272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31db71944b7e45d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1" flipV="0">
                      <a:off x="0" y="0"/>
                      <a:ext cx="2228850" cy="190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6DC">
        <w:drawing>
          <wp:inline wp14:editId="57E098D6" wp14:anchorId="0E3D5A83">
            <wp:extent cx="2284463" cy="2333591"/>
            <wp:effectExtent l="0" t="0" r="1905" b="0"/>
            <wp:docPr id="4" name="Picture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987c1790e08a4fe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84463" cy="233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97F31" w:rsidR="00BE4E01" w:rsidP="00BE4E01" w:rsidRDefault="00BE4E01" w14:paraId="0233E899" w14:textId="77777777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597F31">
        <w:rPr>
          <w:rFonts w:ascii="Arial" w:hAnsi="Arial" w:cs="Arial"/>
          <w:szCs w:val="20"/>
        </w:rPr>
        <w:t xml:space="preserve">All scaffolds that have 2 or more boarded lifts must have the ladders hatches no smaller than </w:t>
      </w:r>
      <w:r w:rsidRPr="00597F31" w:rsidR="00D76A9C">
        <w:rPr>
          <w:rFonts w:ascii="Arial" w:hAnsi="Arial" w:cs="Arial"/>
          <w:szCs w:val="20"/>
        </w:rPr>
        <w:t>450mm wide and 600mm long</w:t>
      </w:r>
    </w:p>
    <w:p w:rsidRPr="00597F31" w:rsidR="00D76A9C" w:rsidP="00BE4E01" w:rsidRDefault="00D76A9C" w14:paraId="1C6EE6AA" w14:textId="72B06FFA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597F31">
        <w:rPr>
          <w:rFonts w:ascii="Arial" w:hAnsi="Arial" w:cs="Arial"/>
          <w:szCs w:val="20"/>
        </w:rPr>
        <w:t>A gap of no more than 50mm should be present on all lifts and this gap must only be at the inside standard</w:t>
      </w:r>
      <w:r w:rsidRPr="00597F31" w:rsidR="00B346DC">
        <w:rPr>
          <w:rFonts w:ascii="Arial" w:hAnsi="Arial" w:cs="Arial"/>
          <w:szCs w:val="20"/>
        </w:rPr>
        <w:t>, if a service gap is required, this must be a specific requirement from Axis</w:t>
      </w:r>
    </w:p>
    <w:p w:rsidRPr="00597F31" w:rsidR="00D76A9C" w:rsidP="00BE4E01" w:rsidRDefault="00D76A9C" w14:paraId="6593BA43" w14:textId="77777777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597F31">
        <w:rPr>
          <w:rFonts w:ascii="Arial" w:hAnsi="Arial" w:cs="Arial"/>
          <w:szCs w:val="20"/>
        </w:rPr>
        <w:t>Ladders must be placed at an angle</w:t>
      </w:r>
      <w:r w:rsidRPr="00597F31" w:rsidR="00CF5B03">
        <w:rPr>
          <w:rFonts w:ascii="Arial" w:hAnsi="Arial" w:cs="Arial"/>
          <w:szCs w:val="20"/>
        </w:rPr>
        <w:t xml:space="preserve"> of between 65-75 degrees and be</w:t>
      </w:r>
      <w:r w:rsidRPr="00597F31">
        <w:rPr>
          <w:rFonts w:ascii="Arial" w:hAnsi="Arial" w:cs="Arial"/>
          <w:szCs w:val="20"/>
        </w:rPr>
        <w:t xml:space="preserve"> secured to the structure at both sides</w:t>
      </w:r>
    </w:p>
    <w:p w:rsidRPr="00597F31" w:rsidR="00CF5B03" w:rsidP="00BE4E01" w:rsidRDefault="00CF5B03" w14:paraId="6F5D7726" w14:textId="77777777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597F31">
        <w:rPr>
          <w:rFonts w:ascii="Arial" w:hAnsi="Arial" w:cs="Arial"/>
          <w:szCs w:val="20"/>
        </w:rPr>
        <w:t>The ladders provided by yourselves must be in good condition</w:t>
      </w:r>
    </w:p>
    <w:p w:rsidRPr="00597F31" w:rsidR="00D76A9C" w:rsidP="00BE4E01" w:rsidRDefault="00D76A9C" w14:paraId="6FB0F2B3" w14:textId="77777777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597F31">
        <w:rPr>
          <w:rFonts w:ascii="Arial" w:hAnsi="Arial" w:cs="Arial"/>
          <w:szCs w:val="20"/>
        </w:rPr>
        <w:lastRenderedPageBreak/>
        <w:t>Scaffolds must be tied in correctly and sufficiently to the structure or stabilised using rakers if the scaffold is no higher than 5 m (maximum 2 lifts)</w:t>
      </w:r>
    </w:p>
    <w:p w:rsidRPr="00597F31" w:rsidR="00D76A9C" w:rsidP="00BE4E01" w:rsidRDefault="00D76A9C" w14:paraId="725BADA4" w14:textId="77777777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597F31">
        <w:rPr>
          <w:rFonts w:ascii="Arial" w:hAnsi="Arial" w:cs="Arial"/>
          <w:szCs w:val="20"/>
        </w:rPr>
        <w:t>Scaffold tubes must not overhang the scaffold by m</w:t>
      </w:r>
      <w:r w:rsidRPr="00597F31" w:rsidR="009036A8">
        <w:rPr>
          <w:rFonts w:ascii="Arial" w:hAnsi="Arial" w:cs="Arial"/>
          <w:szCs w:val="20"/>
        </w:rPr>
        <w:t>ore than 150mm</w:t>
      </w:r>
    </w:p>
    <w:p w:rsidRPr="00597F31" w:rsidR="00D76A9C" w:rsidP="00D76A9C" w:rsidRDefault="00D76A9C" w14:paraId="42216D15" w14:textId="77777777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597F31">
        <w:rPr>
          <w:rFonts w:ascii="Arial" w:hAnsi="Arial" w:cs="Arial"/>
          <w:szCs w:val="20"/>
        </w:rPr>
        <w:t xml:space="preserve">Boards should overhang </w:t>
      </w:r>
      <w:r w:rsidRPr="00597F31" w:rsidR="009036A8">
        <w:rPr>
          <w:rFonts w:ascii="Arial" w:hAnsi="Arial" w:cs="Arial"/>
          <w:szCs w:val="20"/>
        </w:rPr>
        <w:t>each end support by at least 50</w:t>
      </w:r>
      <w:r w:rsidRPr="00597F31">
        <w:rPr>
          <w:rFonts w:ascii="Arial" w:hAnsi="Arial" w:cs="Arial"/>
          <w:szCs w:val="20"/>
        </w:rPr>
        <w:t xml:space="preserve">mm but by </w:t>
      </w:r>
      <w:proofErr w:type="spellStart"/>
      <w:r w:rsidRPr="00597F31">
        <w:rPr>
          <w:rFonts w:ascii="Arial" w:hAnsi="Arial" w:cs="Arial"/>
          <w:szCs w:val="20"/>
        </w:rPr>
        <w:t>not</w:t>
      </w:r>
      <w:proofErr w:type="spellEnd"/>
      <w:r w:rsidRPr="00597F31">
        <w:rPr>
          <w:rFonts w:ascii="Arial" w:hAnsi="Arial" w:cs="Arial"/>
          <w:szCs w:val="20"/>
        </w:rPr>
        <w:t xml:space="preserve"> more than four times the thickness of the board.</w:t>
      </w:r>
    </w:p>
    <w:p w:rsidRPr="00597F31" w:rsidR="009036A8" w:rsidP="00D76A9C" w:rsidRDefault="009036A8" w14:paraId="176285E3" w14:textId="77777777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597F31">
        <w:rPr>
          <w:rFonts w:ascii="Arial" w:hAnsi="Arial" w:cs="Arial"/>
          <w:szCs w:val="20"/>
        </w:rPr>
        <w:t>Gyn wheels and electric hoists must have a thorough examination certificate done recording the serial number of the equipment which must be provided upon handover if it is to be used by other trades</w:t>
      </w:r>
    </w:p>
    <w:p w:rsidRPr="00597F31" w:rsidR="009036A8" w:rsidP="00D76A9C" w:rsidRDefault="009036A8" w14:paraId="39B72557" w14:textId="75C4BF28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597F31">
        <w:rPr>
          <w:rFonts w:ascii="Arial" w:hAnsi="Arial" w:cs="Arial"/>
          <w:szCs w:val="20"/>
        </w:rPr>
        <w:t>Joints in standards should be staggered, so that adjacent standards are not joined within the same lift level</w:t>
      </w:r>
    </w:p>
    <w:p w:rsidRPr="00597F31" w:rsidR="00B346DC" w:rsidP="00D76A9C" w:rsidRDefault="00B346DC" w14:paraId="17E64CC2" w14:textId="6C623773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597F31">
        <w:rPr>
          <w:rFonts w:ascii="Arial" w:hAnsi="Arial" w:cs="Arial"/>
          <w:szCs w:val="20"/>
        </w:rPr>
        <w:t>Joints in ledgers should be staggered, so that adjacent ledgers do not meet in the same bay</w:t>
      </w:r>
    </w:p>
    <w:p w:rsidRPr="00597F31" w:rsidR="009036A8" w:rsidP="00D76A9C" w:rsidRDefault="009036A8" w14:paraId="42204635" w14:textId="77777777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597F31">
        <w:rPr>
          <w:rFonts w:ascii="Arial" w:hAnsi="Arial" w:cs="Arial"/>
          <w:szCs w:val="20"/>
        </w:rPr>
        <w:t xml:space="preserve">All pavement lifts where the </w:t>
      </w:r>
      <w:proofErr w:type="gramStart"/>
      <w:r w:rsidRPr="00597F31">
        <w:rPr>
          <w:rFonts w:ascii="Arial" w:hAnsi="Arial" w:cs="Arial"/>
          <w:szCs w:val="20"/>
        </w:rPr>
        <w:t>general public</w:t>
      </w:r>
      <w:proofErr w:type="gramEnd"/>
      <w:r w:rsidRPr="00597F31">
        <w:rPr>
          <w:rFonts w:ascii="Arial" w:hAnsi="Arial" w:cs="Arial"/>
          <w:szCs w:val="20"/>
        </w:rPr>
        <w:t xml:space="preserve"> are likely to come into contact with them are to be covered in light coloured Styrofoam which is to be tied to the standards using zip ties</w:t>
      </w:r>
    </w:p>
    <w:p w:rsidRPr="00597F31" w:rsidR="009036A8" w:rsidP="00D76A9C" w:rsidRDefault="009036A8" w14:paraId="6B3243A8" w14:textId="007E09A6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597F31">
        <w:rPr>
          <w:rFonts w:ascii="Arial" w:hAnsi="Arial" w:cs="Arial"/>
          <w:szCs w:val="20"/>
        </w:rPr>
        <w:t xml:space="preserve">All scaffolds where there is a chance of operatives, residents, the </w:t>
      </w:r>
      <w:proofErr w:type="gramStart"/>
      <w:r w:rsidRPr="00597F31">
        <w:rPr>
          <w:rFonts w:ascii="Arial" w:hAnsi="Arial" w:cs="Arial"/>
          <w:szCs w:val="20"/>
        </w:rPr>
        <w:t>general public</w:t>
      </w:r>
      <w:proofErr w:type="gramEnd"/>
      <w:r w:rsidRPr="00597F31">
        <w:rPr>
          <w:rFonts w:ascii="Arial" w:hAnsi="Arial" w:cs="Arial"/>
          <w:szCs w:val="20"/>
        </w:rPr>
        <w:t xml:space="preserve"> of walking along side it must have a fan fitted which is to be double boarded and sheeted</w:t>
      </w:r>
    </w:p>
    <w:p w:rsidRPr="00597F31" w:rsidR="003F2903" w:rsidP="00D76A9C" w:rsidRDefault="003F2903" w14:paraId="7E44D88D" w14:textId="4B7E67C1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597F31">
        <w:rPr>
          <w:rFonts w:ascii="Arial" w:hAnsi="Arial" w:cs="Arial"/>
          <w:szCs w:val="20"/>
        </w:rPr>
        <w:t xml:space="preserve">All scaffolds should have signage put up which should </w:t>
      </w:r>
      <w:proofErr w:type="gramStart"/>
      <w:r w:rsidRPr="00597F31">
        <w:rPr>
          <w:rFonts w:ascii="Arial" w:hAnsi="Arial" w:cs="Arial"/>
          <w:szCs w:val="20"/>
        </w:rPr>
        <w:t>include:</w:t>
      </w:r>
      <w:proofErr w:type="gramEnd"/>
      <w:r w:rsidRPr="00597F31">
        <w:rPr>
          <w:rFonts w:ascii="Arial" w:hAnsi="Arial" w:cs="Arial"/>
          <w:szCs w:val="20"/>
        </w:rPr>
        <w:t xml:space="preserve"> scaffold company details, “no unauthorised access to scaffold”, “keep off scaffold”, “men working at height”, these signs should be visible once every 5 linear metres</w:t>
      </w:r>
    </w:p>
    <w:p w:rsidRPr="00597F31" w:rsidR="009036A8" w:rsidP="00D76A9C" w:rsidRDefault="009036A8" w14:paraId="025A6D29" w14:textId="30BFF11D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597F31">
        <w:rPr>
          <w:rFonts w:ascii="Arial" w:hAnsi="Arial" w:cs="Arial"/>
          <w:szCs w:val="20"/>
        </w:rPr>
        <w:t xml:space="preserve">All scaffolds that span above entrances and </w:t>
      </w:r>
      <w:proofErr w:type="spellStart"/>
      <w:proofErr w:type="gramStart"/>
      <w:r w:rsidRPr="00597F31">
        <w:rPr>
          <w:rFonts w:ascii="Arial" w:hAnsi="Arial" w:cs="Arial"/>
          <w:szCs w:val="20"/>
        </w:rPr>
        <w:t>door ways</w:t>
      </w:r>
      <w:proofErr w:type="spellEnd"/>
      <w:proofErr w:type="gramEnd"/>
      <w:r w:rsidRPr="00597F31">
        <w:rPr>
          <w:rFonts w:ascii="Arial" w:hAnsi="Arial" w:cs="Arial"/>
          <w:szCs w:val="20"/>
        </w:rPr>
        <w:t xml:space="preserve"> must also have a fan fitted above those areas which is also to be double boarded and sheeted</w:t>
      </w:r>
    </w:p>
    <w:p w:rsidRPr="00597F31" w:rsidR="009036A8" w:rsidP="009036A8" w:rsidRDefault="009036A8" w14:paraId="621A6B60" w14:textId="77777777">
      <w:pPr>
        <w:pStyle w:val="ListParagraph"/>
        <w:numPr>
          <w:ilvl w:val="0"/>
          <w:numId w:val="2"/>
        </w:numPr>
        <w:rPr>
          <w:rFonts w:ascii="Arial" w:hAnsi="Arial" w:cs="Arial"/>
          <w:szCs w:val="20"/>
        </w:rPr>
      </w:pPr>
      <w:r w:rsidRPr="00597F31">
        <w:rPr>
          <w:rFonts w:ascii="Arial" w:hAnsi="Arial" w:cs="Arial"/>
          <w:szCs w:val="20"/>
        </w:rPr>
        <w:t xml:space="preserve">Where the pavement lift allows operatives, residents, the </w:t>
      </w:r>
      <w:proofErr w:type="gramStart"/>
      <w:r w:rsidRPr="00597F31">
        <w:rPr>
          <w:rFonts w:ascii="Arial" w:hAnsi="Arial" w:cs="Arial"/>
          <w:szCs w:val="20"/>
        </w:rPr>
        <w:t>general public</w:t>
      </w:r>
      <w:proofErr w:type="gramEnd"/>
      <w:r w:rsidRPr="00597F31">
        <w:rPr>
          <w:rFonts w:ascii="Arial" w:hAnsi="Arial" w:cs="Arial"/>
          <w:szCs w:val="20"/>
        </w:rPr>
        <w:t>, etc. to walk under it, this is to be double boarded and sheeted</w:t>
      </w:r>
    </w:p>
    <w:p w:rsidRPr="00597F31" w:rsidR="009036A8" w:rsidP="0CFDF0B4" w:rsidRDefault="009036A8" w14:paraId="2A962589" w14:textId="33E787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CFDF0B4" w:rsidR="009036A8">
        <w:rPr>
          <w:rFonts w:ascii="Arial" w:hAnsi="Arial" w:cs="Arial"/>
        </w:rPr>
        <w:t>Safety netting, sheeting or brick guards may be needed on some scaffolds where the person in charge requests it</w:t>
      </w:r>
      <w:r w:rsidRPr="0CFDF0B4" w:rsidR="7B627491">
        <w:rPr>
          <w:rFonts w:ascii="Arial" w:hAnsi="Arial" w:cs="Arial"/>
        </w:rPr>
        <w:t>.</w:t>
      </w:r>
    </w:p>
    <w:p w:rsidRPr="00597F31" w:rsidR="009036A8" w:rsidP="0CFDF0B4" w:rsidRDefault="009036A8" w14:paraId="5D2AB336" w14:textId="4C7C662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CFDF0B4" w:rsidR="009036A8">
        <w:rPr>
          <w:rFonts w:ascii="Arial" w:hAnsi="Arial" w:cs="Arial"/>
        </w:rPr>
        <w:t>Scaffolds must be built in accordance with TG20-</w:t>
      </w:r>
      <w:r w:rsidRPr="0CFDF0B4" w:rsidR="00A07C84">
        <w:rPr>
          <w:rFonts w:ascii="Arial" w:hAnsi="Arial" w:cs="Arial"/>
        </w:rPr>
        <w:t>21</w:t>
      </w:r>
      <w:r w:rsidRPr="0CFDF0B4" w:rsidR="009036A8">
        <w:rPr>
          <w:rFonts w:ascii="Arial" w:hAnsi="Arial" w:cs="Arial"/>
        </w:rPr>
        <w:t xml:space="preserve"> and following SG4-</w:t>
      </w:r>
      <w:r w:rsidRPr="0CFDF0B4" w:rsidR="00A07C84">
        <w:rPr>
          <w:rFonts w:ascii="Arial" w:hAnsi="Arial" w:cs="Arial"/>
        </w:rPr>
        <w:t>22</w:t>
      </w:r>
      <w:r w:rsidRPr="0CFDF0B4" w:rsidR="00616F32">
        <w:rPr>
          <w:rFonts w:ascii="Arial" w:hAnsi="Arial" w:cs="Arial"/>
        </w:rPr>
        <w:t>, a compliance sheet</w:t>
      </w:r>
      <w:r w:rsidRPr="0CFDF0B4" w:rsidR="00815766">
        <w:rPr>
          <w:rFonts w:ascii="Arial" w:hAnsi="Arial" w:cs="Arial"/>
        </w:rPr>
        <w:t xml:space="preserve"> must be given to the Person </w:t>
      </w:r>
      <w:proofErr w:type="gramStart"/>
      <w:r w:rsidRPr="0CFDF0B4" w:rsidR="00815766">
        <w:rPr>
          <w:rFonts w:ascii="Arial" w:hAnsi="Arial" w:cs="Arial"/>
        </w:rPr>
        <w:t>In</w:t>
      </w:r>
      <w:proofErr w:type="gramEnd"/>
      <w:r w:rsidRPr="0CFDF0B4" w:rsidR="00815766">
        <w:rPr>
          <w:rFonts w:ascii="Arial" w:hAnsi="Arial" w:cs="Arial"/>
        </w:rPr>
        <w:t xml:space="preserve"> Charge upon completion, on </w:t>
      </w:r>
      <w:r w:rsidRPr="0CFDF0B4" w:rsidR="00815766">
        <w:rPr>
          <w:rFonts w:ascii="Arial" w:hAnsi="Arial" w:cs="Arial"/>
          <w:u w:val="single"/>
        </w:rPr>
        <w:t>ALL</w:t>
      </w:r>
      <w:r w:rsidRPr="0CFDF0B4" w:rsidR="00815766">
        <w:rPr>
          <w:rFonts w:ascii="Arial" w:hAnsi="Arial" w:cs="Arial"/>
        </w:rPr>
        <w:t xml:space="preserve"> basic scaffolds</w:t>
      </w:r>
      <w:r w:rsidRPr="0CFDF0B4" w:rsidR="57E098D6">
        <w:rPr>
          <w:rFonts w:ascii="Arial" w:hAnsi="Arial" w:cs="Arial"/>
        </w:rPr>
        <w:t>.</w:t>
      </w:r>
    </w:p>
    <w:p w:rsidRPr="00597F31" w:rsidR="00815766" w:rsidP="00815766" w:rsidRDefault="00815766" w14:paraId="5835D8C3" w14:textId="77777777">
      <w:pPr>
        <w:rPr>
          <w:rFonts w:ascii="Arial" w:hAnsi="Arial" w:cs="Arial"/>
          <w:szCs w:val="20"/>
        </w:rPr>
      </w:pPr>
      <w:r w:rsidRPr="00597F31">
        <w:rPr>
          <w:rFonts w:ascii="Arial" w:hAnsi="Arial" w:cs="Arial"/>
          <w:szCs w:val="20"/>
        </w:rPr>
        <w:t xml:space="preserve">These requirements are being implemented </w:t>
      </w:r>
      <w:proofErr w:type="gramStart"/>
      <w:r w:rsidRPr="00597F31">
        <w:rPr>
          <w:rFonts w:ascii="Arial" w:hAnsi="Arial" w:cs="Arial"/>
          <w:szCs w:val="20"/>
        </w:rPr>
        <w:t>in an attempt to</w:t>
      </w:r>
      <w:proofErr w:type="gramEnd"/>
      <w:r w:rsidRPr="00597F31">
        <w:rPr>
          <w:rFonts w:ascii="Arial" w:hAnsi="Arial" w:cs="Arial"/>
          <w:szCs w:val="20"/>
        </w:rPr>
        <w:t xml:space="preserve"> reduce the number of incidents and complaints we are having. This will improve the quality of your scaffolds and the general service that you provide to Axis Europe.</w:t>
      </w:r>
    </w:p>
    <w:p w:rsidRPr="00597F31" w:rsidR="00815766" w:rsidP="00815766" w:rsidRDefault="00815766" w14:paraId="24C9916D" w14:textId="77777777">
      <w:pPr>
        <w:rPr>
          <w:rFonts w:ascii="Arial" w:hAnsi="Arial" w:cs="Arial"/>
          <w:szCs w:val="20"/>
        </w:rPr>
      </w:pPr>
      <w:r w:rsidRPr="00597F31">
        <w:rPr>
          <w:rFonts w:ascii="Arial" w:hAnsi="Arial" w:cs="Arial"/>
          <w:szCs w:val="20"/>
        </w:rPr>
        <w:t xml:space="preserve">Please communicate these requirements to </w:t>
      </w:r>
      <w:proofErr w:type="gramStart"/>
      <w:r w:rsidRPr="00597F31">
        <w:rPr>
          <w:rFonts w:ascii="Arial" w:hAnsi="Arial" w:cs="Arial"/>
          <w:szCs w:val="20"/>
        </w:rPr>
        <w:t>all of</w:t>
      </w:r>
      <w:proofErr w:type="gramEnd"/>
      <w:r w:rsidRPr="00597F31">
        <w:rPr>
          <w:rFonts w:ascii="Arial" w:hAnsi="Arial" w:cs="Arial"/>
          <w:szCs w:val="20"/>
        </w:rPr>
        <w:t xml:space="preserve"> your operatives</w:t>
      </w:r>
    </w:p>
    <w:p w:rsidRPr="00597F31" w:rsidR="00C252CB" w:rsidP="00815766" w:rsidRDefault="00C252CB" w14:paraId="63DCBB3E" w14:textId="77777777">
      <w:pPr>
        <w:rPr>
          <w:rFonts w:ascii="Arial" w:hAnsi="Arial" w:cs="Arial"/>
          <w:szCs w:val="20"/>
        </w:rPr>
      </w:pPr>
    </w:p>
    <w:p w:rsidRPr="00597F31" w:rsidR="00616F32" w:rsidP="00815766" w:rsidRDefault="00616F32" w14:paraId="26081FA7" w14:textId="77777777">
      <w:pPr>
        <w:rPr>
          <w:rFonts w:ascii="Arial" w:hAnsi="Arial" w:cs="Arial"/>
          <w:szCs w:val="20"/>
        </w:rPr>
      </w:pPr>
    </w:p>
    <w:p w:rsidRPr="00597F31" w:rsidR="00C252CB" w:rsidP="00815766" w:rsidRDefault="00616F32" w14:paraId="20B31340" w14:textId="77777777">
      <w:pPr>
        <w:rPr>
          <w:rFonts w:ascii="Arial" w:hAnsi="Arial" w:cs="Arial"/>
          <w:szCs w:val="20"/>
        </w:rPr>
      </w:pPr>
      <w:r w:rsidRPr="00597F31">
        <w:rPr>
          <w:rFonts w:ascii="Arial" w:hAnsi="Arial" w:cs="Arial"/>
          <w:szCs w:val="20"/>
        </w:rPr>
        <w:t xml:space="preserve">Axis </w:t>
      </w:r>
      <w:r w:rsidRPr="00597F31" w:rsidR="00C252CB">
        <w:rPr>
          <w:rFonts w:ascii="Arial" w:hAnsi="Arial" w:cs="Arial"/>
          <w:szCs w:val="20"/>
        </w:rPr>
        <w:t xml:space="preserve">Health &amp; Safety </w:t>
      </w:r>
    </w:p>
    <w:p w:rsidRPr="00815766" w:rsidR="00815766" w:rsidP="00815766" w:rsidRDefault="00815766" w14:paraId="10F63FF7" w14:textId="77777777">
      <w:pPr>
        <w:rPr>
          <w:rFonts w:ascii="Arial" w:hAnsi="Arial" w:cs="Arial"/>
          <w:sz w:val="24"/>
        </w:rPr>
      </w:pPr>
    </w:p>
    <w:sectPr w:rsidRPr="00815766" w:rsidR="00815766">
      <w:headerReference w:type="default" r:id="rId9"/>
      <w:foot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5766" w:rsidP="00815766" w:rsidRDefault="00815766" w14:paraId="1ABB5F34" w14:textId="77777777">
      <w:pPr>
        <w:spacing w:after="0" w:line="240" w:lineRule="auto"/>
      </w:pPr>
      <w:r>
        <w:separator/>
      </w:r>
    </w:p>
  </w:endnote>
  <w:endnote w:type="continuationSeparator" w:id="0">
    <w:p w:rsidR="00815766" w:rsidP="00815766" w:rsidRDefault="00815766" w14:paraId="30DFF50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382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6F32" w:rsidRDefault="00616F32" w14:paraId="31E91D45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B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6F32" w:rsidRDefault="00616F32" w14:paraId="5714B4C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5766" w:rsidP="00815766" w:rsidRDefault="00815766" w14:paraId="28C70AC3" w14:textId="77777777">
      <w:pPr>
        <w:spacing w:after="0" w:line="240" w:lineRule="auto"/>
      </w:pPr>
      <w:r>
        <w:separator/>
      </w:r>
    </w:p>
  </w:footnote>
  <w:footnote w:type="continuationSeparator" w:id="0">
    <w:p w:rsidR="00815766" w:rsidP="00815766" w:rsidRDefault="00815766" w14:paraId="2023FE2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6F32" w:rsidP="00616F32" w:rsidRDefault="00616F32" w14:paraId="1856EB2D" w14:textId="77777777">
    <w:pPr>
      <w:pStyle w:val="Header"/>
    </w:pPr>
  </w:p>
  <w:p w:rsidR="00815766" w:rsidRDefault="00815766" w14:paraId="5988E17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75A0"/>
    <w:multiLevelType w:val="hybridMultilevel"/>
    <w:tmpl w:val="C26416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0502BB"/>
    <w:multiLevelType w:val="hybridMultilevel"/>
    <w:tmpl w:val="E31E8E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B964484"/>
    <w:multiLevelType w:val="hybridMultilevel"/>
    <w:tmpl w:val="BDF055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1DA"/>
    <w:rsid w:val="003F2903"/>
    <w:rsid w:val="00597F31"/>
    <w:rsid w:val="00616F32"/>
    <w:rsid w:val="00715FEF"/>
    <w:rsid w:val="007F72B0"/>
    <w:rsid w:val="00815766"/>
    <w:rsid w:val="009036A8"/>
    <w:rsid w:val="00A07C84"/>
    <w:rsid w:val="00AC118B"/>
    <w:rsid w:val="00B346DC"/>
    <w:rsid w:val="00BE4E01"/>
    <w:rsid w:val="00C252CB"/>
    <w:rsid w:val="00CF5B03"/>
    <w:rsid w:val="00D76A9C"/>
    <w:rsid w:val="00DB3788"/>
    <w:rsid w:val="00EC71DA"/>
    <w:rsid w:val="0CFDF0B4"/>
    <w:rsid w:val="57E098D6"/>
    <w:rsid w:val="61B82ABC"/>
    <w:rsid w:val="7B62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533803"/>
  <w15:docId w15:val="{0C98EF38-F7BA-4070-9D40-BA3E71D3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4E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576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15766"/>
  </w:style>
  <w:style w:type="paragraph" w:styleId="Footer">
    <w:name w:val="footer"/>
    <w:basedOn w:val="Normal"/>
    <w:link w:val="FooterChar"/>
    <w:uiPriority w:val="99"/>
    <w:unhideWhenUsed/>
    <w:rsid w:val="0081576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15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2.xml" Id="rId14" /><Relationship Type="http://schemas.openxmlformats.org/officeDocument/2006/relationships/image" Target="/media/image3.png" Id="R31db71944b7e45d3" /><Relationship Type="http://schemas.openxmlformats.org/officeDocument/2006/relationships/image" Target="/media/image4.png" Id="R987c1790e08a4fe9" /><Relationship Type="http://schemas.openxmlformats.org/officeDocument/2006/relationships/glossaryDocument" Target="glossary/document.xml" Id="R572128eebb244f0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fe41b-0965-4e80-8345-d21bc473c30a}"/>
      </w:docPartPr>
      <w:docPartBody>
        <w:p w14:paraId="38765D3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444A3A5281E4E8799739F3F79B3BE" ma:contentTypeVersion="5" ma:contentTypeDescription="Create a new document." ma:contentTypeScope="" ma:versionID="5f1e84f63625e7470f3d2a947a8dca65">
  <xsd:schema xmlns:xsd="http://www.w3.org/2001/XMLSchema" xmlns:xs="http://www.w3.org/2001/XMLSchema" xmlns:p="http://schemas.microsoft.com/office/2006/metadata/properties" xmlns:ns2="1ef4d1cb-96e7-46c1-985d-05c3af118be9" xmlns:ns3="4b0f68d1-c009-4de1-a238-de23eb2c0a50" targetNamespace="http://schemas.microsoft.com/office/2006/metadata/properties" ma:root="true" ma:fieldsID="9c11ae1187e9c0b87007c4542b04af31" ns2:_="" ns3:_="">
    <xsd:import namespace="1ef4d1cb-96e7-46c1-985d-05c3af118be9"/>
    <xsd:import namespace="4b0f68d1-c009-4de1-a238-de23eb2c0a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4d1cb-96e7-46c1-985d-05c3af118b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f68d1-c009-4de1-a238-de23eb2c0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f4d1cb-96e7-46c1-985d-05c3af118be9">
      <UserInfo>
        <DisplayName>Projects H&amp;S Members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9A13F03-BD72-43DA-9609-560D0C843F70}"/>
</file>

<file path=customXml/itemProps2.xml><?xml version="1.0" encoding="utf-8"?>
<ds:datastoreItem xmlns:ds="http://schemas.openxmlformats.org/officeDocument/2006/customXml" ds:itemID="{E01D3F5B-B7FC-4C11-9EAC-2C3EEADC9D36}"/>
</file>

<file path=customXml/itemProps3.xml><?xml version="1.0" encoding="utf-8"?>
<ds:datastoreItem xmlns:ds="http://schemas.openxmlformats.org/officeDocument/2006/customXml" ds:itemID="{14928207-E188-46D3-A560-0B41B437AE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Axis Europe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 Paizan</dc:creator>
  <cp:lastModifiedBy>Bianca Morutan</cp:lastModifiedBy>
  <cp:revision>3</cp:revision>
  <dcterms:created xsi:type="dcterms:W3CDTF">2023-01-23T14:56:00Z</dcterms:created>
  <dcterms:modified xsi:type="dcterms:W3CDTF">2023-02-03T10:54:34Z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0x010100FD8444A3A5281E4E8799739F3F79B3BE</vt:lpwstr>
  </property>
</Properties>
</file>